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261C8D" w14:textId="19D0501E" w:rsidR="008A385E" w:rsidRDefault="3C55E5A4" w:rsidP="5C8D5EBA">
      <w:pPr>
        <w:pStyle w:val="Ttulo3"/>
        <w:spacing w:before="281" w:after="281"/>
        <w:rPr>
          <w:rFonts w:ascii="Aptos" w:eastAsia="Aptos" w:hAnsi="Aptos" w:cs="Aptos"/>
          <w:b/>
          <w:bCs/>
          <w:sz w:val="40"/>
          <w:szCs w:val="40"/>
          <w:lang w:val="pt-PT"/>
        </w:rPr>
      </w:pPr>
      <w:r w:rsidRPr="5C8D5EBA">
        <w:rPr>
          <w:rFonts w:ascii="Aptos" w:eastAsia="Aptos" w:hAnsi="Aptos" w:cs="Aptos"/>
          <w:b/>
          <w:bCs/>
          <w:sz w:val="40"/>
          <w:szCs w:val="40"/>
          <w:lang w:val="pt-PT"/>
        </w:rPr>
        <w:t>História do escutismo</w:t>
      </w:r>
    </w:p>
    <w:p w14:paraId="47F67CF6" w14:textId="0A1E9454" w:rsidR="008A385E" w:rsidRDefault="3B48DF29" w:rsidP="5C8D5EBA">
      <w:pPr>
        <w:pStyle w:val="Ttulo3"/>
        <w:spacing w:before="281" w:after="281"/>
        <w:rPr>
          <w:rFonts w:ascii="Aptos" w:eastAsia="Aptos" w:hAnsi="Aptos" w:cs="Aptos"/>
          <w:b/>
          <w:bCs/>
          <w:lang w:val="pt-PT"/>
        </w:rPr>
      </w:pPr>
      <w:r w:rsidRPr="5C8D5EBA">
        <w:rPr>
          <w:rFonts w:ascii="Aptos" w:eastAsia="Aptos" w:hAnsi="Aptos" w:cs="Aptos"/>
          <w:b/>
          <w:bCs/>
          <w:lang w:val="pt-PT"/>
        </w:rPr>
        <w:t>Origens do Escutismo</w:t>
      </w:r>
    </w:p>
    <w:p w14:paraId="0F498229" w14:textId="0AD6172E" w:rsidR="008A385E" w:rsidRDefault="3B48DF29" w:rsidP="5C8D5EBA">
      <w:pPr>
        <w:spacing w:before="240" w:after="240"/>
        <w:rPr>
          <w:rFonts w:ascii="Aptos" w:eastAsia="Aptos" w:hAnsi="Aptos" w:cs="Aptos"/>
          <w:lang w:val="pt-PT"/>
        </w:rPr>
      </w:pPr>
      <w:r w:rsidRPr="5C8D5EBA">
        <w:rPr>
          <w:rFonts w:ascii="Aptos" w:eastAsia="Aptos" w:hAnsi="Aptos" w:cs="Aptos"/>
          <w:lang w:val="pt-PT"/>
        </w:rPr>
        <w:t xml:space="preserve">Em 1907, Robert Baden-Powell organizou o primeiro campo escutista na ilha de </w:t>
      </w:r>
      <w:proofErr w:type="spellStart"/>
      <w:r w:rsidRPr="5C8D5EBA">
        <w:rPr>
          <w:rFonts w:ascii="Aptos" w:eastAsia="Aptos" w:hAnsi="Aptos" w:cs="Aptos"/>
          <w:lang w:val="pt-PT"/>
        </w:rPr>
        <w:t>Brownsea</w:t>
      </w:r>
      <w:proofErr w:type="spellEnd"/>
      <w:r w:rsidRPr="5C8D5EBA">
        <w:rPr>
          <w:rFonts w:ascii="Aptos" w:eastAsia="Aptos" w:hAnsi="Aptos" w:cs="Aptos"/>
          <w:lang w:val="pt-PT"/>
        </w:rPr>
        <w:t>, no Reino Unido. O objetivo inicial era ensinar aos jovens habilidades de sobrevivência ao ar livre, mas também promover valores como cidadania, respeito pelo meio ambiente e sentido de comunidade.</w:t>
      </w:r>
    </w:p>
    <w:p w14:paraId="74D33FA7" w14:textId="50BEA196" w:rsidR="008A385E" w:rsidRDefault="3B48DF29" w:rsidP="5C8D5EBA">
      <w:pPr>
        <w:spacing w:before="240" w:after="240"/>
        <w:rPr>
          <w:rFonts w:ascii="Aptos" w:eastAsia="Aptos" w:hAnsi="Aptos" w:cs="Aptos"/>
          <w:lang w:val="pt-PT"/>
        </w:rPr>
      </w:pPr>
      <w:r w:rsidRPr="5C8D5EBA">
        <w:rPr>
          <w:rFonts w:ascii="Aptos" w:eastAsia="Aptos" w:hAnsi="Aptos" w:cs="Aptos"/>
          <w:lang w:val="pt-PT"/>
        </w:rPr>
        <w:t xml:space="preserve">Baden-Powell apercebeu-se de que, ao ensinar aos jovens práticas de escutismo, como a construção de abrigos e a observação da natureza, estava também a contribuir para o desenvolvimento do caráter e das competências de liderança. Nesse mesmo ano, escreveu o livro </w:t>
      </w:r>
      <w:r w:rsidRPr="5C8D5EBA">
        <w:rPr>
          <w:rFonts w:ascii="Aptos" w:eastAsia="Aptos" w:hAnsi="Aptos" w:cs="Aptos"/>
          <w:b/>
          <w:bCs/>
          <w:lang w:val="pt-PT"/>
        </w:rPr>
        <w:t>"</w:t>
      </w:r>
      <w:proofErr w:type="spellStart"/>
      <w:r w:rsidRPr="5C8D5EBA">
        <w:rPr>
          <w:rFonts w:ascii="Aptos" w:eastAsia="Aptos" w:hAnsi="Aptos" w:cs="Aptos"/>
          <w:b/>
          <w:bCs/>
          <w:lang w:val="pt-PT"/>
        </w:rPr>
        <w:t>Scouting</w:t>
      </w:r>
      <w:proofErr w:type="spellEnd"/>
      <w:r w:rsidRPr="5C8D5EBA">
        <w:rPr>
          <w:rFonts w:ascii="Aptos" w:eastAsia="Aptos" w:hAnsi="Aptos" w:cs="Aptos"/>
          <w:b/>
          <w:bCs/>
          <w:lang w:val="pt-PT"/>
        </w:rPr>
        <w:t xml:space="preserve"> for Boys"</w:t>
      </w:r>
      <w:r w:rsidRPr="5C8D5EBA">
        <w:rPr>
          <w:rFonts w:ascii="Aptos" w:eastAsia="Aptos" w:hAnsi="Aptos" w:cs="Aptos"/>
          <w:lang w:val="pt-PT"/>
        </w:rPr>
        <w:t xml:space="preserve"> (1908), que se tornou a base do movimento e foi publicado com o intuito de divulgar os princípios do escutismo.</w:t>
      </w:r>
    </w:p>
    <w:p w14:paraId="1A02A177" w14:textId="0A818FB5" w:rsidR="008A385E" w:rsidRDefault="3B48DF29" w:rsidP="5C8D5EBA">
      <w:pPr>
        <w:pStyle w:val="Ttulo3"/>
        <w:spacing w:before="281" w:after="281"/>
        <w:rPr>
          <w:rFonts w:ascii="Aptos" w:eastAsia="Aptos" w:hAnsi="Aptos" w:cs="Aptos"/>
          <w:b/>
          <w:bCs/>
          <w:lang w:val="pt-PT"/>
        </w:rPr>
      </w:pPr>
      <w:r w:rsidRPr="5C8D5EBA">
        <w:rPr>
          <w:rFonts w:ascii="Aptos" w:eastAsia="Aptos" w:hAnsi="Aptos" w:cs="Aptos"/>
          <w:b/>
          <w:bCs/>
          <w:lang w:val="pt-PT"/>
        </w:rPr>
        <w:t>Expansão do Movimento</w:t>
      </w:r>
    </w:p>
    <w:p w14:paraId="1BB6ED06" w14:textId="0CA3E10A" w:rsidR="008A385E" w:rsidRDefault="3B48DF29" w:rsidP="5C8D5EBA">
      <w:pPr>
        <w:spacing w:before="240" w:after="240"/>
        <w:rPr>
          <w:rFonts w:ascii="Aptos" w:eastAsia="Aptos" w:hAnsi="Aptos" w:cs="Aptos"/>
          <w:lang w:val="pt-PT"/>
        </w:rPr>
      </w:pPr>
      <w:r w:rsidRPr="5C8D5EBA">
        <w:rPr>
          <w:rFonts w:ascii="Aptos" w:eastAsia="Aptos" w:hAnsi="Aptos" w:cs="Aptos"/>
          <w:lang w:val="pt-PT"/>
        </w:rPr>
        <w:t xml:space="preserve">Após o sucesso do campo de </w:t>
      </w:r>
      <w:proofErr w:type="spellStart"/>
      <w:r w:rsidRPr="5C8D5EBA">
        <w:rPr>
          <w:rFonts w:ascii="Aptos" w:eastAsia="Aptos" w:hAnsi="Aptos" w:cs="Aptos"/>
          <w:lang w:val="pt-PT"/>
        </w:rPr>
        <w:t>Brownsea</w:t>
      </w:r>
      <w:proofErr w:type="spellEnd"/>
      <w:r w:rsidRPr="5C8D5EBA">
        <w:rPr>
          <w:rFonts w:ascii="Aptos" w:eastAsia="Aptos" w:hAnsi="Aptos" w:cs="Aptos"/>
          <w:lang w:val="pt-PT"/>
        </w:rPr>
        <w:t>, o movimento escutista expandiu-se rapidamente pelo Reino Unido e por outros países, como Estados Unidos, Canadá e Austrália. Em 1920, foi realizado o primeiro Jamboree Mundial, um grande encontro internacional de escuteiros, em Londres, marcando o início da criação de uma rede global de escuteiros.</w:t>
      </w:r>
    </w:p>
    <w:p w14:paraId="1EC23A2F" w14:textId="22B8FC49" w:rsidR="008A385E" w:rsidRDefault="3B48DF29" w:rsidP="5C8D5EBA">
      <w:pPr>
        <w:spacing w:before="240" w:after="240"/>
        <w:rPr>
          <w:rFonts w:ascii="Aptos" w:eastAsia="Aptos" w:hAnsi="Aptos" w:cs="Aptos"/>
          <w:lang w:val="pt-PT"/>
        </w:rPr>
      </w:pPr>
      <w:r w:rsidRPr="5C8D5EBA">
        <w:rPr>
          <w:rFonts w:ascii="Aptos" w:eastAsia="Aptos" w:hAnsi="Aptos" w:cs="Aptos"/>
          <w:lang w:val="pt-PT"/>
        </w:rPr>
        <w:t>O escutismo ganhou grande popularidade em vários países, tornando-se uma das maiores organizações juvenis do mundo. Durante o século XX, o movimento passou a incluir uma grande variedade de programas e atividades, como desportos, educação ambiental, projetos de voluntariado, entre outros.</w:t>
      </w:r>
    </w:p>
    <w:p w14:paraId="744A610D" w14:textId="738575A4" w:rsidR="008A385E" w:rsidRDefault="3B48DF29" w:rsidP="5C8D5EBA">
      <w:pPr>
        <w:pStyle w:val="Ttulo3"/>
        <w:spacing w:before="281" w:after="281"/>
        <w:rPr>
          <w:rFonts w:ascii="Aptos" w:eastAsia="Aptos" w:hAnsi="Aptos" w:cs="Aptos"/>
          <w:b/>
          <w:bCs/>
          <w:lang w:val="pt-PT"/>
        </w:rPr>
      </w:pPr>
      <w:r w:rsidRPr="5C8D5EBA">
        <w:rPr>
          <w:rFonts w:ascii="Aptos" w:eastAsia="Aptos" w:hAnsi="Aptos" w:cs="Aptos"/>
          <w:b/>
          <w:bCs/>
          <w:lang w:val="pt-PT"/>
        </w:rPr>
        <w:t>O Movimento em Portugal</w:t>
      </w:r>
    </w:p>
    <w:p w14:paraId="47F9813C" w14:textId="26F55368" w:rsidR="008A385E" w:rsidRDefault="3B48DF29" w:rsidP="5C8D5EBA">
      <w:pPr>
        <w:spacing w:before="240" w:after="240"/>
        <w:rPr>
          <w:rFonts w:ascii="Aptos" w:eastAsia="Aptos" w:hAnsi="Aptos" w:cs="Aptos"/>
          <w:lang w:val="pt-PT"/>
        </w:rPr>
      </w:pPr>
      <w:r w:rsidRPr="5C8D5EBA">
        <w:rPr>
          <w:rFonts w:ascii="Aptos" w:eastAsia="Aptos" w:hAnsi="Aptos" w:cs="Aptos"/>
          <w:lang w:val="pt-PT"/>
        </w:rPr>
        <w:t xml:space="preserve">O escutismo chegou a Portugal em 1911, quando foi fundado o primeiro grupo escutista em Lisboa. Desde então, o movimento tem crescido e hoje é representado pela </w:t>
      </w:r>
      <w:r w:rsidRPr="5C8D5EBA">
        <w:rPr>
          <w:rFonts w:ascii="Aptos" w:eastAsia="Aptos" w:hAnsi="Aptos" w:cs="Aptos"/>
          <w:b/>
          <w:bCs/>
          <w:lang w:val="pt-PT"/>
        </w:rPr>
        <w:t>CNE (Corpo Nacional de Escutas)</w:t>
      </w:r>
      <w:r w:rsidRPr="5C8D5EBA">
        <w:rPr>
          <w:rFonts w:ascii="Aptos" w:eastAsia="Aptos" w:hAnsi="Aptos" w:cs="Aptos"/>
          <w:lang w:val="pt-PT"/>
        </w:rPr>
        <w:t>, que coordena as atividades escutistas no país. O escutismo em Portugal tem vindo a crescer em número de grupos e de jovens envolvidos, com a promoção de atividades ao ar livre, educação em valores e cidadania, sempre com base nos princípios do escutismo.</w:t>
      </w:r>
    </w:p>
    <w:p w14:paraId="43EF17A7" w14:textId="35E075F5" w:rsidR="008A385E" w:rsidRDefault="3B48DF29" w:rsidP="5C8D5EBA">
      <w:pPr>
        <w:pStyle w:val="Ttulo3"/>
        <w:spacing w:before="281" w:after="281"/>
        <w:rPr>
          <w:rFonts w:ascii="Aptos" w:eastAsia="Aptos" w:hAnsi="Aptos" w:cs="Aptos"/>
          <w:b/>
          <w:bCs/>
          <w:lang w:val="pt-PT"/>
        </w:rPr>
      </w:pPr>
      <w:r w:rsidRPr="5C8D5EBA">
        <w:rPr>
          <w:rFonts w:ascii="Aptos" w:eastAsia="Aptos" w:hAnsi="Aptos" w:cs="Aptos"/>
          <w:b/>
          <w:bCs/>
          <w:lang w:val="pt-PT"/>
        </w:rPr>
        <w:lastRenderedPageBreak/>
        <w:t>O Escutismo no Século XXI</w:t>
      </w:r>
    </w:p>
    <w:p w14:paraId="1EF294EE" w14:textId="2890FE4E" w:rsidR="008A385E" w:rsidRDefault="3B48DF29" w:rsidP="5C8D5EBA">
      <w:pPr>
        <w:spacing w:before="240" w:after="240"/>
        <w:rPr>
          <w:rFonts w:ascii="Aptos" w:eastAsia="Aptos" w:hAnsi="Aptos" w:cs="Aptos"/>
          <w:lang w:val="pt-PT"/>
        </w:rPr>
      </w:pPr>
      <w:r w:rsidRPr="5C8D5EBA">
        <w:rPr>
          <w:rFonts w:ascii="Aptos" w:eastAsia="Aptos" w:hAnsi="Aptos" w:cs="Aptos"/>
          <w:lang w:val="pt-PT"/>
        </w:rPr>
        <w:t>Atualmente, o escutismo continua a ser uma organização mundial, com mais de 50 milhões de membros em mais de 170 países. Embora tenha evoluído ao longo dos anos, os seus princípios mantêm-se: formar jovens para que se tornem cidadãos responsáveis, respeitosos e ativos, comprometidos com o bem-estar da sociedade e do meio ambiente.</w:t>
      </w:r>
    </w:p>
    <w:p w14:paraId="329C0757" w14:textId="2D29A9E7" w:rsidR="008A385E" w:rsidRDefault="3B48DF29" w:rsidP="5C8D5EBA">
      <w:pPr>
        <w:spacing w:before="240" w:after="240"/>
        <w:rPr>
          <w:rFonts w:ascii="Aptos" w:eastAsia="Aptos" w:hAnsi="Aptos" w:cs="Aptos"/>
          <w:lang w:val="pt-PT"/>
        </w:rPr>
      </w:pPr>
      <w:r w:rsidRPr="5C8D5EBA">
        <w:rPr>
          <w:rFonts w:ascii="Aptos" w:eastAsia="Aptos" w:hAnsi="Aptos" w:cs="Aptos"/>
          <w:lang w:val="pt-PT"/>
        </w:rPr>
        <w:t>A evolução do escutismo também incluiu a adaptação das atividades às novas realidades e interesses dos jovens, com o uso de tecnologias e a introdução de temas como educação em sustentabilidade e cidadania global.</w:t>
      </w:r>
    </w:p>
    <w:p w14:paraId="7EA1039E" w14:textId="489D1D22" w:rsidR="008A385E" w:rsidRDefault="3B48DF29" w:rsidP="5C8D5EBA">
      <w:pPr>
        <w:spacing w:before="240" w:after="240"/>
        <w:rPr>
          <w:rFonts w:ascii="Aptos" w:eastAsia="Aptos" w:hAnsi="Aptos" w:cs="Aptos"/>
          <w:lang w:val="pt-PT"/>
        </w:rPr>
      </w:pPr>
      <w:r w:rsidRPr="5C8D5EBA">
        <w:rPr>
          <w:rFonts w:ascii="Aptos" w:eastAsia="Aptos" w:hAnsi="Aptos" w:cs="Aptos"/>
          <w:lang w:val="pt-PT"/>
        </w:rPr>
        <w:t>O movimento escutista continua a ser um dos maiores e mais influentes movimentos juvenis do mundo, com uma longa história de contribuição para a formação de líderes e cidadãos.</w:t>
      </w:r>
    </w:p>
    <w:p w14:paraId="3E296D9B" w14:textId="739D9D8F" w:rsidR="008A385E" w:rsidRDefault="4BE04740" w:rsidP="5C8D5EBA">
      <w:pPr>
        <w:spacing w:before="240" w:after="240"/>
        <w:rPr>
          <w:rFonts w:ascii="Aptos" w:eastAsia="Aptos" w:hAnsi="Aptos" w:cs="Aptos"/>
          <w:b/>
          <w:bCs/>
          <w:sz w:val="40"/>
          <w:szCs w:val="40"/>
          <w:lang w:val="pt-PT"/>
        </w:rPr>
      </w:pPr>
      <w:r w:rsidRPr="5C8D5EBA">
        <w:rPr>
          <w:rFonts w:ascii="Aptos" w:eastAsia="Aptos" w:hAnsi="Aptos" w:cs="Aptos"/>
          <w:b/>
          <w:bCs/>
          <w:sz w:val="40"/>
          <w:szCs w:val="40"/>
          <w:lang w:val="pt-PT"/>
        </w:rPr>
        <w:t>História de CNE</w:t>
      </w:r>
    </w:p>
    <w:p w14:paraId="379C006D" w14:textId="4254A6E2" w:rsidR="008A385E" w:rsidRDefault="4BE04740" w:rsidP="5C8D5EBA">
      <w:pPr>
        <w:spacing w:before="240" w:after="240"/>
      </w:pPr>
      <w:r w:rsidRPr="5C8D5EBA">
        <w:rPr>
          <w:rFonts w:ascii="Aptos" w:eastAsia="Aptos" w:hAnsi="Aptos" w:cs="Aptos"/>
          <w:lang w:val="pt-PT"/>
        </w:rPr>
        <w:t xml:space="preserve">O </w:t>
      </w:r>
      <w:r w:rsidRPr="5C8D5EBA">
        <w:rPr>
          <w:rFonts w:ascii="Aptos" w:eastAsia="Aptos" w:hAnsi="Aptos" w:cs="Aptos"/>
          <w:b/>
          <w:bCs/>
          <w:lang w:val="pt-PT"/>
        </w:rPr>
        <w:t>Corpo Nacional de Escutas (CNE)</w:t>
      </w:r>
      <w:r w:rsidRPr="5C8D5EBA">
        <w:rPr>
          <w:rFonts w:ascii="Aptos" w:eastAsia="Aptos" w:hAnsi="Aptos" w:cs="Aptos"/>
          <w:lang w:val="pt-PT"/>
        </w:rPr>
        <w:t xml:space="preserve"> é a maior e mais antiga organização escutista de Portugal, com uma história que remonta ao início do século XX. </w:t>
      </w:r>
    </w:p>
    <w:p w14:paraId="35319CC1" w14:textId="0532493E" w:rsidR="008A385E" w:rsidRDefault="4BE04740" w:rsidP="5C8D5EBA">
      <w:pPr>
        <w:spacing w:before="240" w:after="240"/>
      </w:pPr>
      <w:r w:rsidRPr="5C8D5EBA">
        <w:rPr>
          <w:rFonts w:ascii="Aptos" w:eastAsia="Aptos" w:hAnsi="Aptos" w:cs="Aptos"/>
          <w:b/>
          <w:bCs/>
          <w:sz w:val="28"/>
          <w:szCs w:val="28"/>
          <w:lang w:val="pt-PT"/>
        </w:rPr>
        <w:t>Origens do CNE</w:t>
      </w:r>
    </w:p>
    <w:p w14:paraId="3543A30B" w14:textId="28FEDC55" w:rsidR="008A385E" w:rsidRDefault="4BE04740" w:rsidP="5C8D5EBA">
      <w:pPr>
        <w:spacing w:before="240" w:after="240"/>
      </w:pPr>
      <w:r w:rsidRPr="5C8D5EBA">
        <w:rPr>
          <w:rFonts w:ascii="Aptos" w:eastAsia="Aptos" w:hAnsi="Aptos" w:cs="Aptos"/>
          <w:lang w:val="pt-PT"/>
        </w:rPr>
        <w:t xml:space="preserve">O escutismo chegou a Portugal em 1911, com o primeiro grupo escutista fundado em Lisboa. No entanto, foi em 1923 que o movimento escutista português foi formalmente organizado sob o nome </w:t>
      </w:r>
      <w:r w:rsidRPr="5C8D5EBA">
        <w:rPr>
          <w:rFonts w:ascii="Aptos" w:eastAsia="Aptos" w:hAnsi="Aptos" w:cs="Aptos"/>
          <w:b/>
          <w:bCs/>
          <w:lang w:val="pt-PT"/>
        </w:rPr>
        <w:t>Corpo Nacional de Escutas (CNE)</w:t>
      </w:r>
      <w:r w:rsidRPr="5C8D5EBA">
        <w:rPr>
          <w:rFonts w:ascii="Aptos" w:eastAsia="Aptos" w:hAnsi="Aptos" w:cs="Aptos"/>
          <w:lang w:val="pt-PT"/>
        </w:rPr>
        <w:t>. Desde a sua fundação, o CNE teve como principal objetivo promover os ideais do escutismo, como a educação ao ar livre, o desenvolvimento de caráter, a formação de habilidades práticas e o serviço à comunidade.</w:t>
      </w:r>
    </w:p>
    <w:p w14:paraId="42CB461D" w14:textId="647BC9FE" w:rsidR="008A385E" w:rsidRDefault="4BE04740" w:rsidP="5C8D5EBA">
      <w:pPr>
        <w:pStyle w:val="Ttulo3"/>
        <w:spacing w:before="281" w:after="281"/>
      </w:pPr>
      <w:r w:rsidRPr="5C8D5EBA">
        <w:rPr>
          <w:rFonts w:ascii="Aptos" w:eastAsia="Aptos" w:hAnsi="Aptos" w:cs="Aptos"/>
          <w:b/>
          <w:bCs/>
          <w:lang w:val="pt-PT"/>
        </w:rPr>
        <w:t>Crescimento e Reconhecimento</w:t>
      </w:r>
    </w:p>
    <w:p w14:paraId="4DFEA4F9" w14:textId="16489094" w:rsidR="008A385E" w:rsidRDefault="4BE04740" w:rsidP="5C8D5EBA">
      <w:pPr>
        <w:spacing w:before="240" w:after="240"/>
      </w:pPr>
      <w:r w:rsidRPr="5C8D5EBA">
        <w:rPr>
          <w:rFonts w:ascii="Aptos" w:eastAsia="Aptos" w:hAnsi="Aptos" w:cs="Aptos"/>
          <w:lang w:val="pt-PT"/>
        </w:rPr>
        <w:t xml:space="preserve">Em 1925, o </w:t>
      </w:r>
      <w:r w:rsidRPr="5C8D5EBA">
        <w:rPr>
          <w:rFonts w:ascii="Aptos" w:eastAsia="Aptos" w:hAnsi="Aptos" w:cs="Aptos"/>
          <w:b/>
          <w:bCs/>
          <w:lang w:val="pt-PT"/>
        </w:rPr>
        <w:t>CNE</w:t>
      </w:r>
      <w:r w:rsidRPr="5C8D5EBA">
        <w:rPr>
          <w:rFonts w:ascii="Aptos" w:eastAsia="Aptos" w:hAnsi="Aptos" w:cs="Aptos"/>
          <w:lang w:val="pt-PT"/>
        </w:rPr>
        <w:t xml:space="preserve"> foi oficialmente reconhecido pelo Governo português como a principal organização escutista do país, o que impulsionou o crescimento do movimento em Portugal. Durante os primeiros anos, o CNE expandiu-se principalmente nas grandes cidades, e começou a organizar acampamentos e atividades escutistas que permitiram aos jovens praticar os valores do movimento.</w:t>
      </w:r>
    </w:p>
    <w:p w14:paraId="7A747AC7" w14:textId="7D2027EE" w:rsidR="008A385E" w:rsidRDefault="4BE04740" w:rsidP="5C8D5EBA">
      <w:pPr>
        <w:pStyle w:val="Ttulo3"/>
        <w:spacing w:before="281" w:after="281"/>
      </w:pPr>
      <w:r w:rsidRPr="5C8D5EBA">
        <w:rPr>
          <w:rFonts w:ascii="Aptos" w:eastAsia="Aptos" w:hAnsi="Aptos" w:cs="Aptos"/>
          <w:b/>
          <w:bCs/>
          <w:lang w:val="pt-PT"/>
        </w:rPr>
        <w:lastRenderedPageBreak/>
        <w:t>Desenvolvimento durante o Século XX</w:t>
      </w:r>
    </w:p>
    <w:p w14:paraId="78ED4A06" w14:textId="1F2BDB11" w:rsidR="008A385E" w:rsidRDefault="4BE04740" w:rsidP="5C8D5EBA">
      <w:pPr>
        <w:spacing w:before="240" w:after="240"/>
      </w:pPr>
      <w:r w:rsidRPr="5C8D5EBA">
        <w:rPr>
          <w:rFonts w:ascii="Aptos" w:eastAsia="Aptos" w:hAnsi="Aptos" w:cs="Aptos"/>
          <w:lang w:val="pt-PT"/>
        </w:rPr>
        <w:t xml:space="preserve">Entre 1930 e 1940, o CNE consolidou-se como uma organização sólida e estruturada em Portugal. Durante o regime ditatorial do Estado Novo, o movimento escutista, embora sob controle do Estado, manteve-se ativo, com a sua missão de formar os jovens. Após a </w:t>
      </w:r>
      <w:r w:rsidRPr="5C8D5EBA">
        <w:rPr>
          <w:rFonts w:ascii="Aptos" w:eastAsia="Aptos" w:hAnsi="Aptos" w:cs="Aptos"/>
          <w:b/>
          <w:bCs/>
          <w:lang w:val="pt-PT"/>
        </w:rPr>
        <w:t>Revolução dos Cravos</w:t>
      </w:r>
      <w:r w:rsidRPr="5C8D5EBA">
        <w:rPr>
          <w:rFonts w:ascii="Aptos" w:eastAsia="Aptos" w:hAnsi="Aptos" w:cs="Aptos"/>
          <w:lang w:val="pt-PT"/>
        </w:rPr>
        <w:t xml:space="preserve"> em 1974, o CNE foi reestruturado, adaptando-se ao novo contexto político e social do país, e continuou a expandir a sua presença e atividades.</w:t>
      </w:r>
    </w:p>
    <w:p w14:paraId="798B6CB3" w14:textId="4FB0704D" w:rsidR="008A385E" w:rsidRDefault="4BE04740" w:rsidP="5C8D5EBA">
      <w:pPr>
        <w:pStyle w:val="Ttulo3"/>
        <w:spacing w:before="281" w:after="281"/>
      </w:pPr>
      <w:r w:rsidRPr="5C8D5EBA">
        <w:rPr>
          <w:rFonts w:ascii="Aptos" w:eastAsia="Aptos" w:hAnsi="Aptos" w:cs="Aptos"/>
          <w:b/>
          <w:bCs/>
          <w:lang w:val="pt-PT"/>
        </w:rPr>
        <w:t>Modernização e Expansão</w:t>
      </w:r>
    </w:p>
    <w:p w14:paraId="4A748DD1" w14:textId="5750A3AF" w:rsidR="008A385E" w:rsidRDefault="4BE04740" w:rsidP="5C8D5EBA">
      <w:pPr>
        <w:spacing w:before="240" w:after="240"/>
      </w:pPr>
      <w:r w:rsidRPr="5C8D5EBA">
        <w:rPr>
          <w:rFonts w:ascii="Aptos" w:eastAsia="Aptos" w:hAnsi="Aptos" w:cs="Aptos"/>
          <w:lang w:val="pt-PT"/>
        </w:rPr>
        <w:t xml:space="preserve">Nas décadas de 1980 e 1990, o CNE passou por um processo de modernização, ajustando as suas atividades às novas necessidades e interesses dos jovens da época. Durante esse período, o CNE também passou a participar mais ativamente em encontros internacionais, como os </w:t>
      </w:r>
      <w:r w:rsidRPr="5C8D5EBA">
        <w:rPr>
          <w:rFonts w:ascii="Aptos" w:eastAsia="Aptos" w:hAnsi="Aptos" w:cs="Aptos"/>
          <w:b/>
          <w:bCs/>
          <w:lang w:val="pt-PT"/>
        </w:rPr>
        <w:t>Jamborees Mundiais</w:t>
      </w:r>
      <w:r w:rsidRPr="5C8D5EBA">
        <w:rPr>
          <w:rFonts w:ascii="Aptos" w:eastAsia="Aptos" w:hAnsi="Aptos" w:cs="Aptos"/>
          <w:lang w:val="pt-PT"/>
        </w:rPr>
        <w:t>, e reforçou o seu compromisso com a educação em valores, como a cidadania, a solidariedade e o respeito pelo meio ambiente.</w:t>
      </w:r>
    </w:p>
    <w:p w14:paraId="2F453889" w14:textId="3EC2B474" w:rsidR="008A385E" w:rsidRDefault="4BE04740" w:rsidP="5C8D5EBA">
      <w:pPr>
        <w:pStyle w:val="Ttulo3"/>
        <w:spacing w:before="281" w:after="281"/>
      </w:pPr>
      <w:r w:rsidRPr="5C8D5EBA">
        <w:rPr>
          <w:rFonts w:ascii="Aptos" w:eastAsia="Aptos" w:hAnsi="Aptos" w:cs="Aptos"/>
          <w:b/>
          <w:bCs/>
          <w:lang w:val="pt-PT"/>
        </w:rPr>
        <w:t>O CNE no Século XXI</w:t>
      </w:r>
    </w:p>
    <w:p w14:paraId="5F710E50" w14:textId="046090D9" w:rsidR="008A385E" w:rsidRDefault="4BE04740" w:rsidP="5C8D5EBA">
      <w:pPr>
        <w:spacing w:before="240" w:after="240"/>
      </w:pPr>
      <w:r w:rsidRPr="5C8D5EBA">
        <w:rPr>
          <w:rFonts w:ascii="Aptos" w:eastAsia="Aptos" w:hAnsi="Aptos" w:cs="Aptos"/>
          <w:lang w:val="pt-PT"/>
        </w:rPr>
        <w:t>No século XXI, o CNE continua a ser uma das maiores e mais relevantes organizações juvenis em Portugal, com milhares de jovens e dirigentes envolvidos. A organização tem focado em integrar atividades modernas, utilizando novas tecnologias e promovendo práticas de sustentabilidade. Embora tenha passado por diversas transformações, o CNE mantém-se fiel aos seus princípios fundadores, como o serviço à comunidade, a liderança e o respeito pela natureza.</w:t>
      </w:r>
    </w:p>
    <w:p w14:paraId="2C078E63" w14:textId="70C5E248" w:rsidR="008A385E" w:rsidRDefault="008A385E" w:rsidP="5C8D5EBA">
      <w:pPr>
        <w:rPr>
          <w:lang w:val="pt-PT"/>
        </w:rPr>
      </w:pPr>
    </w:p>
    <w:sectPr w:rsidR="008A385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12B52F2"/>
    <w:multiLevelType w:val="hybridMultilevel"/>
    <w:tmpl w:val="FFFFFFFF"/>
    <w:lvl w:ilvl="0" w:tplc="D378310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FA6F55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2F0DB6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B5AF51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79EB68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69437D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1A08E3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022D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68CEF9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837742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50"/>
  <w:proofState w:spelling="clean" w:grammar="clean"/>
  <w:revisionView w:inkAnnotations="0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24277D49"/>
    <w:rsid w:val="008A385E"/>
    <w:rsid w:val="00A47F29"/>
    <w:rsid w:val="00A616DC"/>
    <w:rsid w:val="15F1A1F6"/>
    <w:rsid w:val="24277D49"/>
    <w:rsid w:val="2C3D2A3C"/>
    <w:rsid w:val="3B48DF29"/>
    <w:rsid w:val="3C55E5A4"/>
    <w:rsid w:val="3F3FDA20"/>
    <w:rsid w:val="4BE04740"/>
    <w:rsid w:val="57EFB988"/>
    <w:rsid w:val="5C8D5EBA"/>
    <w:rsid w:val="6A3EFE22"/>
    <w:rsid w:val="78886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277D49"/>
  <w15:chartTrackingRefBased/>
  <w15:docId w15:val="{50C899B2-2E22-4609-836E-E7FAB7631C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ter"/>
    <w:uiPriority w:val="9"/>
    <w:qFormat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ter"/>
    <w:uiPriority w:val="9"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te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te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te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te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te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te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te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arter">
    <w:name w:val="Título 1 Caráter"/>
    <w:basedOn w:val="Tipodeletrapredefinidodopargrafo"/>
    <w:link w:val="Ttulo1"/>
    <w:uiPriority w:val="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ter">
    <w:name w:val="Título 2 Caráter"/>
    <w:basedOn w:val="Tipodeletrapredefinidodopargrafo"/>
    <w:link w:val="Ttulo2"/>
    <w:uiPriority w:val="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ter">
    <w:name w:val="Título 3 Caráter"/>
    <w:basedOn w:val="Tipodeletrapredefinidodopargrafo"/>
    <w:link w:val="Ttulo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ter">
    <w:name w:val="Título 4 Caráter"/>
    <w:basedOn w:val="Tipodeletrapredefinidodopargrafo"/>
    <w:link w:val="Ttulo4"/>
    <w:uiPriority w:val="9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ter">
    <w:name w:val="Título 5 Caráter"/>
    <w:basedOn w:val="Tipodeletrapredefinidodopargrafo"/>
    <w:link w:val="Ttulo5"/>
    <w:uiPriority w:val="9"/>
    <w:rPr>
      <w:rFonts w:eastAsiaTheme="majorEastAsia" w:cstheme="majorBidi"/>
      <w:color w:val="0F4761" w:themeColor="accent1" w:themeShade="BF"/>
    </w:rPr>
  </w:style>
  <w:style w:type="character" w:customStyle="1" w:styleId="Ttulo6Carter">
    <w:name w:val="Título 6 Caráter"/>
    <w:basedOn w:val="Tipodeletrapredefinidodopargrafo"/>
    <w:link w:val="Ttulo6"/>
    <w:uiPriority w:val="9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ter">
    <w:name w:val="Título 7 Caráter"/>
    <w:basedOn w:val="Tipodeletrapredefinidodopargrafo"/>
    <w:link w:val="Ttulo7"/>
    <w:uiPriority w:val="9"/>
    <w:rPr>
      <w:rFonts w:eastAsiaTheme="majorEastAsia" w:cstheme="majorBidi"/>
      <w:color w:val="595959" w:themeColor="text1" w:themeTint="A6"/>
    </w:rPr>
  </w:style>
  <w:style w:type="character" w:customStyle="1" w:styleId="Ttulo8Carter">
    <w:name w:val="Título 8 Caráter"/>
    <w:basedOn w:val="Tipodeletrapredefinidodopargrafo"/>
    <w:link w:val="Ttulo8"/>
    <w:uiPriority w:val="9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ter">
    <w:name w:val="Título 9 Caráter"/>
    <w:basedOn w:val="Tipodeletrapredefinidodopargrafo"/>
    <w:link w:val="Ttulo9"/>
    <w:uiPriority w:val="9"/>
    <w:rPr>
      <w:rFonts w:eastAsiaTheme="majorEastAsia" w:cstheme="majorBidi"/>
      <w:color w:val="272727" w:themeColor="text1" w:themeTint="D8"/>
    </w:rPr>
  </w:style>
  <w:style w:type="character" w:customStyle="1" w:styleId="TtuloCarter">
    <w:name w:val="Título Caráter"/>
    <w:basedOn w:val="Tipodeletrapredefinidodopargrafo"/>
    <w:link w:val="Ttulo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tulo">
    <w:name w:val="Title"/>
    <w:basedOn w:val="Normal"/>
    <w:next w:val="Normal"/>
    <w:link w:val="TtuloCarter"/>
    <w:uiPriority w:val="10"/>
    <w:qFormat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SubttuloCarter">
    <w:name w:val="Subtítulo Caráter"/>
    <w:basedOn w:val="Tipodeletrapredefinidodopargrafo"/>
    <w:link w:val="Subttulo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tulo">
    <w:name w:val="Subtitle"/>
    <w:basedOn w:val="Normal"/>
    <w:next w:val="Normal"/>
    <w:link w:val="SubttuloCarte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nfaseIntensa">
    <w:name w:val="Intense Emphasis"/>
    <w:basedOn w:val="Tipodeletrapredefinidodopargrafo"/>
    <w:uiPriority w:val="21"/>
    <w:qFormat/>
    <w:rPr>
      <w:i/>
      <w:iCs/>
      <w:color w:val="0F4761" w:themeColor="accent1" w:themeShade="BF"/>
    </w:rPr>
  </w:style>
  <w:style w:type="character" w:customStyle="1" w:styleId="CitaoCarter">
    <w:name w:val="Citação Caráter"/>
    <w:basedOn w:val="Tipodeletrapredefinidodopargrafo"/>
    <w:link w:val="Citao"/>
    <w:uiPriority w:val="29"/>
    <w:rPr>
      <w:i/>
      <w:iCs/>
      <w:color w:val="404040" w:themeColor="text1" w:themeTint="BF"/>
    </w:rPr>
  </w:style>
  <w:style w:type="paragraph" w:styleId="Citao">
    <w:name w:val="Quote"/>
    <w:basedOn w:val="Normal"/>
    <w:next w:val="Normal"/>
    <w:link w:val="CitaoCarte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IntensaCarter">
    <w:name w:val="Citação Intensa Caráter"/>
    <w:basedOn w:val="Tipodeletrapredefinidodopargrafo"/>
    <w:link w:val="CitaoIntensa"/>
    <w:uiPriority w:val="30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arter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RefernciaIntensa">
    <w:name w:val="Intense Reference"/>
    <w:basedOn w:val="Tipodeletrapredefinidodopargrafo"/>
    <w:uiPriority w:val="32"/>
    <w:qFormat/>
    <w:rPr>
      <w:b/>
      <w:bCs/>
      <w:smallCaps/>
      <w:color w:val="0F4761" w:themeColor="accent1" w:themeShade="BF"/>
      <w:spacing w:val="5"/>
    </w:rPr>
  </w:style>
  <w:style w:type="paragraph" w:styleId="PargrafodaLista">
    <w:name w:val="List Paragraph"/>
    <w:basedOn w:val="Normal"/>
    <w:uiPriority w:val="34"/>
    <w:qFormat/>
    <w:rsid w:val="5C8D5EB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776</Words>
  <Characters>4193</Characters>
  <Application>Microsoft Office Word</Application>
  <DocSecurity>0</DocSecurity>
  <Lines>34</Lines>
  <Paragraphs>9</Paragraphs>
  <ScaleCrop>false</ScaleCrop>
  <Company/>
  <LinksUpToDate>false</LinksUpToDate>
  <CharactersWithSpaces>4960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 Leandro</dc:creator>
  <cp:keywords/>
  <dc:description/>
  <cp:lastModifiedBy>Sara Leandro</cp:lastModifiedBy>
  <cp:revision>2</cp:revision>
  <dcterms:created xsi:type="dcterms:W3CDTF">2025-01-25T17:05:00Z</dcterms:created>
  <dcterms:modified xsi:type="dcterms:W3CDTF">2025-01-25T17:05:00Z</dcterms:modified>
</cp:coreProperties>
</file>